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CACD" w14:textId="77777777" w:rsidR="0000755A" w:rsidRDefault="0000755A">
      <w:bookmarkStart w:id="0" w:name="_GoBack"/>
      <w:bookmarkEnd w:id="0"/>
    </w:p>
    <w:p w14:paraId="533DED6B" w14:textId="77777777" w:rsidR="002E1F6C" w:rsidRPr="002E1F6C" w:rsidRDefault="002E1F6C" w:rsidP="002E1F6C">
      <w:pPr>
        <w:rPr>
          <w:rFonts w:ascii="Arial" w:hAnsi="Arial" w:cs="Arial"/>
          <w:b/>
          <w:color w:val="FF0000"/>
          <w:sz w:val="28"/>
          <w:szCs w:val="28"/>
        </w:rPr>
      </w:pPr>
      <w:r w:rsidRPr="002E1F6C">
        <w:rPr>
          <w:rFonts w:ascii="Arial" w:hAnsi="Arial" w:cs="Arial"/>
          <w:b/>
          <w:color w:val="FF0000"/>
          <w:sz w:val="28"/>
          <w:szCs w:val="28"/>
        </w:rPr>
        <w:t>REŠITEV NALOG</w:t>
      </w:r>
    </w:p>
    <w:p w14:paraId="09C9FEA3" w14:textId="77777777" w:rsidR="002E1F6C" w:rsidRPr="002E1F6C" w:rsidRDefault="002E1F6C" w:rsidP="002E1F6C">
      <w:pPr>
        <w:rPr>
          <w:rFonts w:ascii="Arial" w:hAnsi="Arial" w:cs="Arial"/>
          <w:b/>
          <w:color w:val="0000FF"/>
          <w:sz w:val="24"/>
          <w:szCs w:val="24"/>
        </w:rPr>
      </w:pPr>
      <w:r w:rsidRPr="002E1F6C">
        <w:rPr>
          <w:rFonts w:ascii="Arial" w:hAnsi="Arial" w:cs="Arial"/>
          <w:b/>
          <w:color w:val="0000FF"/>
          <w:sz w:val="24"/>
          <w:szCs w:val="24"/>
        </w:rPr>
        <w:t>DZ str. 92 /2. naloga</w:t>
      </w:r>
    </w:p>
    <w:p w14:paraId="253A61BF" w14:textId="77777777" w:rsidR="0000755A" w:rsidRPr="002E1F6C" w:rsidRDefault="002E1F6C">
      <w:pPr>
        <w:rPr>
          <w:rFonts w:ascii="Arial" w:hAnsi="Arial" w:cs="Arial"/>
          <w:color w:val="002060"/>
          <w:sz w:val="24"/>
          <w:szCs w:val="24"/>
        </w:rPr>
      </w:pPr>
      <w:r w:rsidRPr="002E1F6C">
        <w:rPr>
          <w:rFonts w:ascii="Arial" w:hAnsi="Arial" w:cs="Arial"/>
          <w:sz w:val="24"/>
          <w:szCs w:val="24"/>
        </w:rPr>
        <w:t>a</w:t>
      </w:r>
      <w:r w:rsidRPr="002E1F6C">
        <w:rPr>
          <w:rFonts w:ascii="Arial" w:hAnsi="Arial" w:cs="Arial"/>
          <w:color w:val="002060"/>
          <w:sz w:val="24"/>
          <w:szCs w:val="24"/>
        </w:rPr>
        <w:t>) Na Ljubljanskem barju</w:t>
      </w:r>
    </w:p>
    <w:p w14:paraId="4BC4AE82" w14:textId="77777777" w:rsidR="002E1F6C" w:rsidRPr="002E1F6C" w:rsidRDefault="002E1F6C">
      <w:pPr>
        <w:rPr>
          <w:rFonts w:ascii="Arial" w:hAnsi="Arial" w:cs="Arial"/>
          <w:color w:val="002060"/>
          <w:sz w:val="24"/>
          <w:szCs w:val="24"/>
        </w:rPr>
      </w:pPr>
      <w:r w:rsidRPr="002E1F6C">
        <w:rPr>
          <w:rFonts w:ascii="Arial" w:hAnsi="Arial" w:cs="Arial"/>
          <w:color w:val="002060"/>
          <w:sz w:val="24"/>
          <w:szCs w:val="24"/>
        </w:rPr>
        <w:t>b) Na lesenih kolih, ki so bili zabiti v jezerska in močvirska tla.</w:t>
      </w:r>
    </w:p>
    <w:p w14:paraId="53678E10" w14:textId="77777777" w:rsidR="002E1F6C" w:rsidRPr="002E1F6C" w:rsidRDefault="002E1F6C">
      <w:pPr>
        <w:rPr>
          <w:rFonts w:ascii="Arial" w:hAnsi="Arial" w:cs="Arial"/>
          <w:color w:val="002060"/>
          <w:sz w:val="24"/>
          <w:szCs w:val="24"/>
        </w:rPr>
      </w:pPr>
      <w:r w:rsidRPr="002E1F6C">
        <w:rPr>
          <w:rFonts w:ascii="Arial" w:hAnsi="Arial" w:cs="Arial"/>
          <w:color w:val="002060"/>
          <w:sz w:val="24"/>
          <w:szCs w:val="24"/>
        </w:rPr>
        <w:t>c) Iz lesa, gline, lubja in slame</w:t>
      </w:r>
    </w:p>
    <w:p w14:paraId="46C1D7AD" w14:textId="77777777" w:rsidR="002E1F6C" w:rsidRPr="002E1F6C" w:rsidRDefault="002E1F6C">
      <w:pPr>
        <w:rPr>
          <w:rFonts w:ascii="Arial" w:hAnsi="Arial" w:cs="Arial"/>
          <w:color w:val="002060"/>
          <w:sz w:val="24"/>
          <w:szCs w:val="24"/>
        </w:rPr>
      </w:pPr>
      <w:r w:rsidRPr="002E1F6C">
        <w:rPr>
          <w:rFonts w:ascii="Arial" w:hAnsi="Arial" w:cs="Arial"/>
          <w:color w:val="002060"/>
          <w:sz w:val="24"/>
          <w:szCs w:val="24"/>
        </w:rPr>
        <w:t>č) z lovom, ribolovom, nabiralništvom in poljedelstvom</w:t>
      </w:r>
    </w:p>
    <w:p w14:paraId="157BD5DA" w14:textId="77777777" w:rsidR="002E1F6C" w:rsidRDefault="002E1F6C"/>
    <w:p w14:paraId="4AC7C30B" w14:textId="77777777" w:rsidR="002E1F6C" w:rsidRPr="002E1F6C" w:rsidRDefault="002E1F6C" w:rsidP="002E1F6C">
      <w:pPr>
        <w:rPr>
          <w:rFonts w:ascii="Arial" w:hAnsi="Arial" w:cs="Arial"/>
          <w:b/>
          <w:color w:val="0000FF"/>
          <w:sz w:val="24"/>
          <w:szCs w:val="24"/>
        </w:rPr>
      </w:pPr>
      <w:r w:rsidRPr="002E1F6C">
        <w:rPr>
          <w:rFonts w:ascii="Arial" w:hAnsi="Arial" w:cs="Arial"/>
          <w:b/>
          <w:color w:val="0000FF"/>
          <w:sz w:val="24"/>
          <w:szCs w:val="24"/>
        </w:rPr>
        <w:t>DZ str. 93 /3. naloga</w:t>
      </w:r>
    </w:p>
    <w:p w14:paraId="6C925556" w14:textId="77777777" w:rsidR="0000755A" w:rsidRDefault="002E1F6C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5E72C19" wp14:editId="7093B151">
            <wp:simplePos x="0" y="0"/>
            <wp:positionH relativeFrom="column">
              <wp:posOffset>2319655</wp:posOffset>
            </wp:positionH>
            <wp:positionV relativeFrom="paragraph">
              <wp:posOffset>196850</wp:posOffset>
            </wp:positionV>
            <wp:extent cx="2143760" cy="1371600"/>
            <wp:effectExtent l="0" t="0" r="889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D066264" wp14:editId="28F97ACF">
            <wp:simplePos x="0" y="0"/>
            <wp:positionH relativeFrom="column">
              <wp:posOffset>-4445</wp:posOffset>
            </wp:positionH>
            <wp:positionV relativeFrom="paragraph">
              <wp:posOffset>196850</wp:posOffset>
            </wp:positionV>
            <wp:extent cx="2171700" cy="136969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0A400" w14:textId="77777777" w:rsidR="002E1F6C" w:rsidRDefault="002E1F6C"/>
    <w:p w14:paraId="7900733B" w14:textId="77777777" w:rsidR="002E1F6C" w:rsidRDefault="002E1F6C"/>
    <w:p w14:paraId="21519978" w14:textId="77777777" w:rsidR="002E1F6C" w:rsidRDefault="002E1F6C"/>
    <w:p w14:paraId="52794DF6" w14:textId="77777777" w:rsidR="002E1F6C" w:rsidRDefault="002E1F6C"/>
    <w:p w14:paraId="12B0A725" w14:textId="77777777" w:rsidR="0000755A" w:rsidRDefault="0000755A"/>
    <w:p w14:paraId="1E08E294" w14:textId="77777777" w:rsidR="0000755A" w:rsidRPr="002E1F6C" w:rsidRDefault="002E1F6C" w:rsidP="002E1F6C">
      <w:pPr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  <w:r w:rsidRPr="002E1F6C">
        <w:rPr>
          <w:rFonts w:ascii="Arial" w:hAnsi="Arial" w:cs="Arial"/>
          <w:color w:val="002060"/>
          <w:sz w:val="24"/>
          <w:szCs w:val="24"/>
        </w:rPr>
        <w:t>Leva fotografija prikazuje, da ponekod ljudje še danes živijo v koliščarskih naseljih, le da so tu uporabljeni še drugi gradbeni materiali. Desna slika prikazuje kolišče kot turistično naselje.</w:t>
      </w:r>
    </w:p>
    <w:p w14:paraId="55E8FAB7" w14:textId="77777777" w:rsidR="0000755A" w:rsidRDefault="0000755A">
      <w:r>
        <w:rPr>
          <w:noProof/>
          <w:lang w:eastAsia="sl-SI"/>
        </w:rPr>
        <w:lastRenderedPageBreak/>
        <w:drawing>
          <wp:inline distT="0" distB="0" distL="0" distR="0" wp14:anchorId="05E92102" wp14:editId="5BA3F9FB">
            <wp:extent cx="4829175" cy="43910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5A"/>
    <w:rsid w:val="0000755A"/>
    <w:rsid w:val="00095F66"/>
    <w:rsid w:val="002E1F6C"/>
    <w:rsid w:val="003E0D20"/>
    <w:rsid w:val="00503584"/>
    <w:rsid w:val="00866C53"/>
    <w:rsid w:val="00A432AC"/>
    <w:rsid w:val="00D96ECC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567"/>
  <w15:chartTrackingRefBased/>
  <w15:docId w15:val="{0F410DD1-FC0E-49E0-A9A9-9A386A1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2020-03-23T12:34:00Z</dcterms:created>
  <dcterms:modified xsi:type="dcterms:W3CDTF">2020-03-23T12:34:00Z</dcterms:modified>
</cp:coreProperties>
</file>